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4A" w:rsidRPr="00712C4A" w:rsidRDefault="00712C4A" w:rsidP="00712C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2C4A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712C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12C4A">
        <w:rPr>
          <w:rFonts w:ascii="Times New Roman" w:hAnsi="Times New Roman" w:cs="Times New Roman"/>
          <w:b/>
          <w:sz w:val="28"/>
          <w:szCs w:val="28"/>
        </w:rPr>
        <w:t>Ресей</w:t>
      </w:r>
      <w:proofErr w:type="spellEnd"/>
      <w:r w:rsidRPr="00712C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12C4A">
        <w:rPr>
          <w:rFonts w:ascii="Times New Roman" w:hAnsi="Times New Roman" w:cs="Times New Roman"/>
          <w:b/>
          <w:sz w:val="28"/>
          <w:szCs w:val="28"/>
        </w:rPr>
        <w:t>Қырғызстан</w:t>
      </w:r>
      <w:proofErr w:type="spellEnd"/>
      <w:r w:rsidRPr="00712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712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b/>
          <w:sz w:val="28"/>
          <w:szCs w:val="28"/>
        </w:rPr>
        <w:t>Польшадан</w:t>
      </w:r>
      <w:proofErr w:type="spellEnd"/>
      <w:r w:rsidRPr="00712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b/>
          <w:sz w:val="28"/>
          <w:szCs w:val="28"/>
        </w:rPr>
        <w:t>жиналатын</w:t>
      </w:r>
      <w:proofErr w:type="spellEnd"/>
      <w:r w:rsidRPr="00712C4A">
        <w:rPr>
          <w:rFonts w:ascii="Times New Roman" w:hAnsi="Times New Roman" w:cs="Times New Roman"/>
          <w:b/>
          <w:sz w:val="28"/>
          <w:szCs w:val="28"/>
        </w:rPr>
        <w:t xml:space="preserve"> 800-ге </w:t>
      </w:r>
      <w:proofErr w:type="spellStart"/>
      <w:r w:rsidRPr="00712C4A">
        <w:rPr>
          <w:rFonts w:ascii="Times New Roman" w:hAnsi="Times New Roman" w:cs="Times New Roman"/>
          <w:b/>
          <w:sz w:val="28"/>
          <w:szCs w:val="28"/>
        </w:rPr>
        <w:t>жуық</w:t>
      </w:r>
      <w:proofErr w:type="spellEnd"/>
      <w:r w:rsidRPr="00712C4A">
        <w:rPr>
          <w:rFonts w:ascii="Times New Roman" w:hAnsi="Times New Roman" w:cs="Times New Roman"/>
          <w:b/>
          <w:sz w:val="28"/>
          <w:szCs w:val="28"/>
        </w:rPr>
        <w:t xml:space="preserve"> команда Roboland-2018 </w:t>
      </w:r>
      <w:proofErr w:type="spellStart"/>
      <w:r w:rsidRPr="00712C4A">
        <w:rPr>
          <w:rFonts w:ascii="Times New Roman" w:hAnsi="Times New Roman" w:cs="Times New Roman"/>
          <w:b/>
          <w:sz w:val="28"/>
          <w:szCs w:val="28"/>
        </w:rPr>
        <w:t>фестивалінде</w:t>
      </w:r>
      <w:proofErr w:type="spellEnd"/>
      <w:r w:rsidRPr="00712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b/>
          <w:sz w:val="28"/>
          <w:szCs w:val="28"/>
        </w:rPr>
        <w:t>сайысқа</w:t>
      </w:r>
      <w:proofErr w:type="spellEnd"/>
      <w:r w:rsidRPr="00712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b/>
          <w:sz w:val="28"/>
          <w:szCs w:val="28"/>
        </w:rPr>
        <w:t>түсетін</w:t>
      </w:r>
      <w:proofErr w:type="spellEnd"/>
      <w:r w:rsidRPr="00712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</w:p>
    <w:p w:rsidR="00712C4A" w:rsidRPr="00712C4A" w:rsidRDefault="00712C4A" w:rsidP="0071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Қарағандыда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" спорт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кешенінде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30-31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наурызда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«ROBOLAND 2018» IV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робототехника,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бағдарламалау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C4A" w:rsidRPr="00712C4A" w:rsidRDefault="00712C4A" w:rsidP="0071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технологияларға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танытатын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жасөспірімдерге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Қазақстандағы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фестиваль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дәстүрге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өзгертіліп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Форум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колледж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робототехникасын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аталмыш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саладағы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қауымдастықтарды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біріктіру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алаң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C4A" w:rsidRPr="00712C4A" w:rsidRDefault="00712C4A" w:rsidP="0071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Фестивальдің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ұйымдасырушылары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Сарыарқа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Дарыны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Аймақтық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ғылыми-тәжірибелік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C4A" w:rsidRDefault="00712C4A" w:rsidP="0071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фестивальде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номинациялар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саны 32-ге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ұлғайды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Ұйымдастырушылар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анағұрлым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бар премиум-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классты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санаттарды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қосты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принтердің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модельдерді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машығын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сайысады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роботтарды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құрастырады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номинациясында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қатысушыларға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шлемі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саусақтары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робот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моделін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0B" w:rsidRDefault="007C0F0B" w:rsidP="0071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0F0B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тіркелу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қорытындыларды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шығаруда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0B" w:rsidRPr="00712C4A" w:rsidRDefault="007C0F0B" w:rsidP="0071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0F0B">
        <w:rPr>
          <w:rFonts w:ascii="Times New Roman" w:hAnsi="Times New Roman" w:cs="Times New Roman"/>
          <w:sz w:val="28"/>
          <w:szCs w:val="28"/>
        </w:rPr>
        <w:t>Жарыстардың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төрешісі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- Максим Васильев,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робототехника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ассоциациясының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0B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7C0F0B">
        <w:rPr>
          <w:rFonts w:ascii="Times New Roman" w:hAnsi="Times New Roman" w:cs="Times New Roman"/>
          <w:sz w:val="28"/>
          <w:szCs w:val="28"/>
        </w:rPr>
        <w:t>.</w:t>
      </w:r>
    </w:p>
    <w:p w:rsidR="00712C4A" w:rsidRPr="00712C4A" w:rsidRDefault="00712C4A" w:rsidP="0071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Биылғы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ROBOLAND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фестиваліне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771 команда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754 –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Қазақстаннан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13 –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Ресейден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1 –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Қырғызстаннан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3 –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Польшадан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C4A" w:rsidRPr="00712C4A" w:rsidRDefault="00712C4A" w:rsidP="0071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Іскерлік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жаңарды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Roboland-2018-ге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беделді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спикерлердің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рекордтық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шақыртылған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Қонақтар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Грекиядан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қатарында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: «Внедрение инноваций в сфере 3Д образования»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Бүкілресейлік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Қауымдастығының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Роман Бондаренко,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мәскеулік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"Кулибин центр" директоры Светлана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робототехника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кітаптардың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авторы Виктор Петин, «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Ресейдің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мұғалімі-2017»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номинациясының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иегері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Нина Данилина, 2016-шы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Еуропадағы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педагогы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Михалис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Орфанакис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елдік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студенттері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шеберлік-сыныптарын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C4A" w:rsidRPr="00712C4A" w:rsidRDefault="00712C4A" w:rsidP="0071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2C4A">
        <w:rPr>
          <w:rFonts w:ascii="Times New Roman" w:hAnsi="Times New Roman" w:cs="Times New Roman"/>
          <w:sz w:val="28"/>
          <w:szCs w:val="28"/>
        </w:rPr>
        <w:lastRenderedPageBreak/>
        <w:t>Фестиальде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қазақстандықтарға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"Лунная Одиссея"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ғарышты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бірегей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Біріккен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Зымыран-Ғарыштық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Корпорация, "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корпорациясы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мен LEGO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компаниясының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C4A" w:rsidRPr="00712C4A" w:rsidRDefault="00712C4A" w:rsidP="0071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Фестивальдің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көрсетілімін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roboland.kz.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сайтынан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аласыздар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0B" w:rsidRPr="007C0F0B" w:rsidRDefault="007C0F0B" w:rsidP="00712C4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0F0B">
        <w:rPr>
          <w:rFonts w:ascii="Times New Roman" w:hAnsi="Times New Roman" w:cs="Times New Roman"/>
          <w:i/>
          <w:sz w:val="28"/>
          <w:szCs w:val="28"/>
        </w:rPr>
        <w:t>Анықтама</w:t>
      </w:r>
      <w:proofErr w:type="spellEnd"/>
      <w:r w:rsidRPr="007C0F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0F0B"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12C4A" w:rsidRPr="00712C4A" w:rsidRDefault="00712C4A" w:rsidP="00712C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2C4A">
        <w:rPr>
          <w:rFonts w:ascii="Times New Roman" w:hAnsi="Times New Roman" w:cs="Times New Roman"/>
          <w:sz w:val="28"/>
          <w:szCs w:val="28"/>
        </w:rPr>
        <w:t xml:space="preserve">ROBOLAND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Қарағандыда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2015-ші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өткізіліп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2016-шы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дәрежесіне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жеткен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C4A" w:rsidRPr="00712C4A" w:rsidRDefault="00712C4A" w:rsidP="0071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облысында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робототехникасы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2014-ші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асырылып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Биылғы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LegoMindstorms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жабдық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жиынтықтарын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мектептер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робототехника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үйірмелер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элективті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курстар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188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200-ден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мектептердің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мұғалімдері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робототехниканы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оқудан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Зертханаларды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бағыттағы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өндірушілердің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робототехникасы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LegoEducation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Tetrix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VEX,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RoboRobo.LearningResources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2018-ші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соңына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облыстың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467 орта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мектептерінде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робототехника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зертханаларын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жоспарланып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C4A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712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C4A" w:rsidRPr="00712C4A" w:rsidRDefault="00712C4A" w:rsidP="00712C4A">
      <w:pPr>
        <w:rPr>
          <w:rFonts w:ascii="Times New Roman" w:hAnsi="Times New Roman" w:cs="Times New Roman"/>
          <w:sz w:val="28"/>
          <w:szCs w:val="28"/>
        </w:rPr>
      </w:pPr>
      <w:r w:rsidRPr="0071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1DC" w:rsidRPr="00712C4A" w:rsidRDefault="005141DC">
      <w:pPr>
        <w:rPr>
          <w:rFonts w:ascii="Times New Roman" w:hAnsi="Times New Roman" w:cs="Times New Roman"/>
          <w:sz w:val="28"/>
          <w:szCs w:val="28"/>
        </w:rPr>
      </w:pPr>
    </w:p>
    <w:sectPr w:rsidR="005141DC" w:rsidRPr="0071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51"/>
    <w:rsid w:val="005141DC"/>
    <w:rsid w:val="00712C4A"/>
    <w:rsid w:val="007C0F0B"/>
    <w:rsid w:val="008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4983"/>
  <w15:chartTrackingRefBased/>
  <w15:docId w15:val="{65320642-99B7-4625-8F7D-C33836F5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2018-03-28T08:20:00Z</dcterms:created>
  <dcterms:modified xsi:type="dcterms:W3CDTF">2018-03-28T08:36:00Z</dcterms:modified>
</cp:coreProperties>
</file>